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774" w:rsidRDefault="00B27E7F" w:rsidP="00525774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Выписка из положения </w:t>
      </w:r>
      <w:r w:rsidR="00E22E60" w:rsidRPr="00525774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о районном этапе конкурса</w:t>
      </w:r>
    </w:p>
    <w:p w:rsidR="00E22E60" w:rsidRDefault="00174528" w:rsidP="00525774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«Учитель года – 2022</w:t>
      </w:r>
      <w:r w:rsidR="00E22E60" w:rsidRPr="00525774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»</w:t>
      </w:r>
      <w:r w:rsidR="005C3CD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(проект)</w:t>
      </w:r>
    </w:p>
    <w:p w:rsidR="00525774" w:rsidRPr="00525774" w:rsidRDefault="00174528" w:rsidP="00525774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1 этап (ноябрь 2021</w:t>
      </w:r>
      <w:r w:rsidR="00525774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г.)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1.</w:t>
      </w:r>
      <w:r w:rsidR="00525774" w:rsidRPr="00525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E22E60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Урок</w:t>
      </w:r>
      <w:r w:rsidR="00525774" w:rsidRPr="00525774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.</w:t>
      </w:r>
      <w:r w:rsidRPr="00E22E60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</w:t>
      </w:r>
    </w:p>
    <w:p w:rsidR="00E22E60" w:rsidRDefault="00B27E7F" w:rsidP="00E22E60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по предмету</w:t>
      </w:r>
      <w:r w:rsidR="00E22E60"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2E60" w:rsidRDefault="00E22E60" w:rsidP="00E22E60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(конспект) урока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22E60" w:rsidRDefault="00E22E60" w:rsidP="00E22E60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Видеозапись 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(30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минут), </w:t>
      </w:r>
    </w:p>
    <w:p w:rsidR="00E22E60" w:rsidRDefault="00E22E60" w:rsidP="00E22E60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самоанали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урока (письменно)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22E60" w:rsidRPr="00E22E60" w:rsidRDefault="00E22E60" w:rsidP="00B27E7F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Конкретная тема учебного занятия для каждого участника определяется согласно календарно-тематическому плану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и проводится с учащимися своей школы.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отдельно каждый блок: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(конспект)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урока;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(видеозапись)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самоанализ по проведенному уроку.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Критерии оценивания:</w:t>
      </w:r>
    </w:p>
    <w:p w:rsidR="00E22E60" w:rsidRPr="00E22E60" w:rsidRDefault="00E22E60" w:rsidP="00E22E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1. Разработка и грамотное оформление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урока (показатели позволяют оценить умения проектировать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предмету (знания и умения в области педагогического проектирования образовательного процесса, глубина и новизна раскрытия 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грамотное оформление конспекта урока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22E60" w:rsidRPr="00E22E60" w:rsidRDefault="00E22E60" w:rsidP="00E22E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 2. Проведение урока (показатели позволяют оценить проявление предметной, методической, психолого-педагогической, коммуникативной компетенций конкурсанта при проведении урока по предмету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организовать работу учащихся с разными видами источников знаний, включая ЭОР; технологичность учебного занятия; наличие разнообразных форм и видов деятельности;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результативность урока; 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речи учителя);</w:t>
      </w:r>
    </w:p>
    <w:p w:rsidR="00E22E60" w:rsidRPr="00E22E60" w:rsidRDefault="00E22E60" w:rsidP="00E22E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 3. Само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</w:t>
      </w:r>
      <w:r w:rsidR="00174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(показатели позволяют оценить проявление предметной, методической, психолого-педагогической, коммуникативной компетенций конкурсанта при рефлексии собственной деятельности по итогам проведенного урока по предмету).</w:t>
      </w:r>
    </w:p>
    <w:p w:rsid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76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525774" w:rsidRPr="000E3EDA" w:rsidRDefault="00174528" w:rsidP="000E3EDA">
      <w:pPr>
        <w:pStyle w:val="a3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3ED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этап (ноябрь-декабрь</w:t>
      </w:r>
      <w:r w:rsidR="00525774" w:rsidRPr="000E3ED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2021г.)</w:t>
      </w:r>
    </w:p>
    <w:p w:rsidR="00E22E60" w:rsidRPr="000E3EDA" w:rsidRDefault="000E3EDA" w:rsidP="000E3ED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2. </w:t>
      </w:r>
      <w:r w:rsidRPr="000E3E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Методическая мастерская (методический семинар)</w:t>
      </w:r>
    </w:p>
    <w:p w:rsidR="000E3EDA" w:rsidRPr="000E3EDA" w:rsidRDefault="000E3EDA" w:rsidP="000E3EDA">
      <w:pPr>
        <w:spacing w:after="0" w:line="276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b/>
          <w:bCs/>
          <w:color w:val="26282F"/>
          <w:kern w:val="24"/>
          <w:sz w:val="28"/>
          <w:szCs w:val="28"/>
          <w:lang w:eastAsia="ru-RU"/>
        </w:rPr>
        <w:lastRenderedPageBreak/>
        <w:t xml:space="preserve">Цель конкурсного испытания: </w:t>
      </w:r>
      <w:r w:rsidRPr="000E3EDA">
        <w:rPr>
          <w:rFonts w:ascii="Times New Roman" w:eastAsia="Calibri" w:hAnsi="Times New Roman" w:cs="+mn-cs"/>
          <w:color w:val="26282F"/>
          <w:kern w:val="24"/>
          <w:sz w:val="28"/>
          <w:szCs w:val="28"/>
          <w:lang w:eastAsia="ru-RU"/>
        </w:rPr>
        <w:t>демонстрация конкурсантом методической компетентности и собственного опыта в вопросах обучения и воспитания</w:t>
      </w:r>
    </w:p>
    <w:p w:rsidR="000E3EDA" w:rsidRPr="000E3EDA" w:rsidRDefault="000E3EDA" w:rsidP="000E3EDA">
      <w:pPr>
        <w:spacing w:after="0" w:line="276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b/>
          <w:bCs/>
          <w:color w:val="26282F"/>
          <w:kern w:val="24"/>
          <w:sz w:val="28"/>
          <w:szCs w:val="28"/>
          <w:lang w:eastAsia="ru-RU"/>
        </w:rPr>
        <w:t>Регламент:</w:t>
      </w:r>
      <w:r w:rsidRPr="000E3EDA">
        <w:rPr>
          <w:rFonts w:ascii="Times New Roman" w:eastAsia="Calibri" w:hAnsi="Times New Roman" w:cs="+mn-cs"/>
          <w:color w:val="26282F"/>
          <w:kern w:val="24"/>
          <w:sz w:val="28"/>
          <w:szCs w:val="28"/>
          <w:lang w:eastAsia="ru-RU"/>
        </w:rPr>
        <w:t xml:space="preserve"> общее время – 25 мин.: 15 мин. – выступление, 10 мин. – ответы на вопросы</w:t>
      </w:r>
    </w:p>
    <w:p w:rsidR="000E3EDA" w:rsidRPr="000E3EDA" w:rsidRDefault="000E3EDA" w:rsidP="000E3EDA">
      <w:pPr>
        <w:spacing w:after="0" w:line="276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color w:val="26282F"/>
          <w:kern w:val="24"/>
          <w:sz w:val="28"/>
          <w:szCs w:val="28"/>
          <w:lang w:eastAsia="ru-RU"/>
        </w:rPr>
        <w:t xml:space="preserve">Возможность использования презентации (до 12 слайдов) и собственного </w:t>
      </w:r>
      <w:proofErr w:type="spellStart"/>
      <w:r w:rsidRPr="000E3EDA">
        <w:rPr>
          <w:rFonts w:ascii="Times New Roman" w:eastAsia="Calibri" w:hAnsi="Times New Roman" w:cs="+mn-cs"/>
          <w:color w:val="26282F"/>
          <w:kern w:val="24"/>
          <w:sz w:val="28"/>
          <w:szCs w:val="28"/>
          <w:lang w:eastAsia="ru-RU"/>
        </w:rPr>
        <w:t>интернет-ресурса</w:t>
      </w:r>
      <w:proofErr w:type="spellEnd"/>
    </w:p>
    <w:p w:rsidR="000E3EDA" w:rsidRPr="000E3EDA" w:rsidRDefault="000E3EDA" w:rsidP="000E3EDA">
      <w:pPr>
        <w:spacing w:after="0" w:line="276" w:lineRule="auto"/>
        <w:ind w:firstLine="6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b/>
          <w:bCs/>
          <w:color w:val="26282F"/>
          <w:kern w:val="24"/>
          <w:sz w:val="28"/>
          <w:szCs w:val="28"/>
          <w:lang w:eastAsia="ru-RU"/>
        </w:rPr>
        <w:t>Критерии оценки конкурсного испытания:</w:t>
      </w:r>
    </w:p>
    <w:p w:rsidR="000E3EDA" w:rsidRPr="000E3EDA" w:rsidRDefault="000E3EDA" w:rsidP="00D90197">
      <w:pPr>
        <w:numPr>
          <w:ilvl w:val="0"/>
          <w:numId w:val="1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>умение анализировать, обобщать, выявлять и применять инновационные идеи в своей профессиональной деятельности;</w:t>
      </w:r>
    </w:p>
    <w:p w:rsidR="000E3EDA" w:rsidRPr="000E3EDA" w:rsidRDefault="000E3EDA" w:rsidP="00D90197">
      <w:pPr>
        <w:numPr>
          <w:ilvl w:val="0"/>
          <w:numId w:val="1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>общая и профессиональная эрудиция;</w:t>
      </w:r>
    </w:p>
    <w:p w:rsidR="000E3EDA" w:rsidRPr="000E3EDA" w:rsidRDefault="000E3EDA" w:rsidP="00D90197">
      <w:pPr>
        <w:numPr>
          <w:ilvl w:val="0"/>
          <w:numId w:val="1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>культура публичного выступления;</w:t>
      </w:r>
    </w:p>
    <w:p w:rsidR="000E3EDA" w:rsidRPr="000E3EDA" w:rsidRDefault="000E3EDA" w:rsidP="00D90197">
      <w:pPr>
        <w:numPr>
          <w:ilvl w:val="0"/>
          <w:numId w:val="1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DA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 xml:space="preserve">наличие мониторинга результативности педагогического опыта в соответствии с заявленной темой. </w:t>
      </w:r>
    </w:p>
    <w:p w:rsidR="00E22E60" w:rsidRPr="00E22E60" w:rsidRDefault="00E22E60" w:rsidP="00E22E60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left="720"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E7F" w:rsidRDefault="000E3EDA" w:rsidP="0052577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76" w:lineRule="auto"/>
        <w:ind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  <w:t>3</w:t>
      </w:r>
      <w:r w:rsidR="00525774" w:rsidRPr="00525774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  <w:t>.</w:t>
      </w:r>
      <w:r w:rsidR="00525774" w:rsidRPr="005257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22E60" w:rsidRPr="00E22E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«Мастер-класс»</w:t>
      </w:r>
      <w:r w:rsidR="00E22E60"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2E60" w:rsidRPr="00E22E60" w:rsidRDefault="00E22E60" w:rsidP="0052577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76" w:lineRule="auto"/>
        <w:ind w:right="4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(регламент: 25 минут: мастер – класс – 15 минут, вопросы жюри – </w:t>
      </w:r>
      <w:r w:rsidR="00937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10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минут)</w:t>
      </w:r>
    </w:p>
    <w:p w:rsidR="00E22E60" w:rsidRPr="00E22E60" w:rsidRDefault="00E22E60" w:rsidP="00E22E60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76" w:lineRule="auto"/>
        <w:ind w:right="19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Формат: проведение мастер-класса для педагогической общественности, отражающего значение преподаваемого предмета для формирования мировоззрения и общекультурных компетентностей. Тема сообщается за день до проведения конкурсного мероприятия.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Критериальная</w:t>
      </w:r>
      <w:proofErr w:type="spellEnd"/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база:</w:t>
      </w:r>
    </w:p>
    <w:p w:rsidR="00E22E60" w:rsidRPr="00E22E60" w:rsidRDefault="00937188" w:rsidP="000E3ED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1</w:t>
      </w:r>
      <w:r w:rsidR="00E22E60"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Проведение Мастер-класса (</w:t>
      </w:r>
      <w:r w:rsidR="00E22E60"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показатели по критерию позволяют оценить: проявление предметных, методических, психолого-педагогических, коммуникативных компетенций конкурсанта при проведении мастер-класса, информационно-коммуникативная культура, </w:t>
      </w:r>
      <w:proofErr w:type="spellStart"/>
      <w:r w:rsidR="00E22E60"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метапредметность</w:t>
      </w:r>
      <w:proofErr w:type="spellEnd"/>
      <w:r w:rsidR="00E22E60"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универсальность подходов; демонстрация эффективных педагогических технологий, методик, техник, умение взаимодействовать с широкой аудиторией);</w:t>
      </w:r>
    </w:p>
    <w:p w:rsidR="00F7257A" w:rsidRPr="00D90197" w:rsidRDefault="00937188" w:rsidP="00D9019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Блок 2</w:t>
      </w:r>
      <w:r w:rsidR="00E22E60"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Рефлексный 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ответы на вопросы жюри</w:t>
      </w:r>
      <w:r w:rsidR="00E22E60"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22E60"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22E60"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показатели по критерию позволяют оценить: проявление предметных, методичес</w:t>
      </w:r>
      <w:r w:rsidR="005F5A2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ких, психолого-педагогических, </w:t>
      </w:r>
      <w:bookmarkStart w:id="0" w:name="_GoBack"/>
      <w:bookmarkEnd w:id="0"/>
      <w:r w:rsidR="00E22E60"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коммуникативных компетенций конкурсанта при рефлексии собственной деятельности по итогам проведенного мастер</w:t>
      </w:r>
      <w:r w:rsidR="00D901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-класса, рефлексивная культура).</w:t>
      </w:r>
    </w:p>
    <w:sectPr w:rsidR="00F7257A" w:rsidRPr="00D90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AD2"/>
    <w:multiLevelType w:val="hybridMultilevel"/>
    <w:tmpl w:val="869A6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D1393"/>
    <w:multiLevelType w:val="hybridMultilevel"/>
    <w:tmpl w:val="3B3E1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040A7"/>
    <w:multiLevelType w:val="hybridMultilevel"/>
    <w:tmpl w:val="2EFE25C0"/>
    <w:lvl w:ilvl="0" w:tplc="A8A689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D06F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2402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8072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886C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C282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0C47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2012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BE6E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C723EB"/>
    <w:multiLevelType w:val="hybridMultilevel"/>
    <w:tmpl w:val="0DA6FA02"/>
    <w:lvl w:ilvl="0" w:tplc="54383E28">
      <w:start w:val="2"/>
      <w:numFmt w:val="decimal"/>
      <w:lvlText w:val="%1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 w15:restartNumberingAfterBreak="0">
    <w:nsid w:val="105C4F0F"/>
    <w:multiLevelType w:val="hybridMultilevel"/>
    <w:tmpl w:val="58E01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E84"/>
    <w:multiLevelType w:val="hybridMultilevel"/>
    <w:tmpl w:val="FC76F592"/>
    <w:lvl w:ilvl="0" w:tplc="DF8A4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B19D4"/>
    <w:multiLevelType w:val="hybridMultilevel"/>
    <w:tmpl w:val="451E257C"/>
    <w:lvl w:ilvl="0" w:tplc="5AB66C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5400D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A4360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9807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F4AE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2653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AD1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7E300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0E7E7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231AA"/>
    <w:multiLevelType w:val="hybridMultilevel"/>
    <w:tmpl w:val="FF8AFEF0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3A812E28"/>
    <w:multiLevelType w:val="hybridMultilevel"/>
    <w:tmpl w:val="D59E925A"/>
    <w:lvl w:ilvl="0" w:tplc="33A46F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613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0235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9C7D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9466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0612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0EE39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F698C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AE74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A5AC5"/>
    <w:multiLevelType w:val="hybridMultilevel"/>
    <w:tmpl w:val="9272963E"/>
    <w:lvl w:ilvl="0" w:tplc="77E4EE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B52269"/>
    <w:multiLevelType w:val="hybridMultilevel"/>
    <w:tmpl w:val="83FCF2EA"/>
    <w:lvl w:ilvl="0" w:tplc="90CE96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A62E2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B28F5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D6D8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C6A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DAD4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44769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2CE1C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C8D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42484A"/>
    <w:multiLevelType w:val="hybridMultilevel"/>
    <w:tmpl w:val="18500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6"/>
  </w:num>
  <w:num w:numId="7">
    <w:abstractNumId w:val="10"/>
  </w:num>
  <w:num w:numId="8">
    <w:abstractNumId w:val="9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38"/>
    <w:rsid w:val="000E3EDA"/>
    <w:rsid w:val="00174528"/>
    <w:rsid w:val="00525774"/>
    <w:rsid w:val="005C3CDC"/>
    <w:rsid w:val="005F5A22"/>
    <w:rsid w:val="00880738"/>
    <w:rsid w:val="00937188"/>
    <w:rsid w:val="00B27E7F"/>
    <w:rsid w:val="00D90197"/>
    <w:rsid w:val="00E22E60"/>
    <w:rsid w:val="00F7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7B60"/>
  <w15:chartTrackingRefBased/>
  <w15:docId w15:val="{A2B217D4-7498-4575-950B-E968F630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E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5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5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9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5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9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7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SOVRN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UMS-IMO-4</cp:lastModifiedBy>
  <cp:revision>10</cp:revision>
  <cp:lastPrinted>2021-11-10T15:00:00Z</cp:lastPrinted>
  <dcterms:created xsi:type="dcterms:W3CDTF">2020-11-25T21:03:00Z</dcterms:created>
  <dcterms:modified xsi:type="dcterms:W3CDTF">2021-11-10T15:00:00Z</dcterms:modified>
</cp:coreProperties>
</file>